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72507" w14:textId="423303C0" w:rsidR="00F10F66" w:rsidRDefault="00F10F66" w:rsidP="006A448F">
      <w:pPr>
        <w:widowControl w:val="0"/>
        <w:autoSpaceDE w:val="0"/>
        <w:rPr>
          <w:rFonts w:ascii="Franklin Gothic Demi Cond" w:hAnsi="Franklin Gothic Demi Cond" w:cs="Franklin Gothic Demi Cond"/>
          <w:color w:val="000000"/>
          <w:sz w:val="18"/>
          <w:szCs w:val="18"/>
        </w:rPr>
      </w:pPr>
      <w:bookmarkStart w:id="0" w:name="_GoBack"/>
      <w:bookmarkEnd w:id="0"/>
    </w:p>
    <w:p w14:paraId="7EB4793F" w14:textId="77777777" w:rsidR="00B65F92" w:rsidRPr="00B65F92" w:rsidRDefault="00B65F92" w:rsidP="00B65F92">
      <w:pPr>
        <w:pStyle w:val="Header"/>
        <w:jc w:val="center"/>
        <w:rPr>
          <w:b/>
          <w:sz w:val="18"/>
          <w:szCs w:val="18"/>
        </w:rPr>
      </w:pPr>
    </w:p>
    <w:p w14:paraId="6C9C61D1" w14:textId="77777777" w:rsidR="00B65F92" w:rsidRPr="00B65F92" w:rsidRDefault="00B65F92" w:rsidP="00B65F92">
      <w:pPr>
        <w:pStyle w:val="Header"/>
        <w:jc w:val="center"/>
        <w:rPr>
          <w:rFonts w:cs="Arial"/>
          <w:b/>
          <w:sz w:val="18"/>
          <w:szCs w:val="18"/>
        </w:rPr>
      </w:pPr>
      <w:r w:rsidRPr="00B65F92">
        <w:rPr>
          <w:rFonts w:cs="Arial"/>
          <w:b/>
          <w:sz w:val="18"/>
          <w:szCs w:val="18"/>
        </w:rPr>
        <w:t>Arlington Holistic Health</w:t>
      </w:r>
    </w:p>
    <w:p w14:paraId="4661798C" w14:textId="77777777" w:rsidR="00B65F92" w:rsidRPr="00B65F92" w:rsidRDefault="00B65F92" w:rsidP="00B65F92">
      <w:pPr>
        <w:pStyle w:val="Header"/>
        <w:jc w:val="center"/>
        <w:rPr>
          <w:rFonts w:cs="Arial"/>
          <w:b/>
          <w:sz w:val="18"/>
          <w:szCs w:val="18"/>
        </w:rPr>
      </w:pPr>
      <w:r w:rsidRPr="00B65F92">
        <w:rPr>
          <w:rFonts w:cs="Arial"/>
          <w:b/>
          <w:sz w:val="18"/>
          <w:szCs w:val="18"/>
        </w:rPr>
        <w:t>4304 SW Green Oaks Suite 150</w:t>
      </w:r>
    </w:p>
    <w:p w14:paraId="2480DBFC" w14:textId="77777777" w:rsidR="00B65F92" w:rsidRPr="00B65F92" w:rsidRDefault="00B65F92" w:rsidP="00B65F92">
      <w:pPr>
        <w:pStyle w:val="Header"/>
        <w:jc w:val="center"/>
        <w:rPr>
          <w:b/>
          <w:sz w:val="18"/>
          <w:szCs w:val="18"/>
        </w:rPr>
      </w:pPr>
      <w:r w:rsidRPr="00B65F92">
        <w:rPr>
          <w:rFonts w:cs="Arial"/>
          <w:b/>
          <w:sz w:val="18"/>
          <w:szCs w:val="18"/>
        </w:rPr>
        <w:t>Arlington, Texas 76017</w:t>
      </w:r>
    </w:p>
    <w:p w14:paraId="7E840A24" w14:textId="77777777" w:rsidR="00B65F92" w:rsidRPr="00B65F92" w:rsidRDefault="00B65F92" w:rsidP="00B65F92">
      <w:pPr>
        <w:pStyle w:val="Header"/>
        <w:jc w:val="center"/>
        <w:rPr>
          <w:b/>
          <w:sz w:val="18"/>
          <w:szCs w:val="18"/>
        </w:rPr>
      </w:pPr>
    </w:p>
    <w:p w14:paraId="2A85FEBE" w14:textId="77777777" w:rsidR="00B65F92" w:rsidRDefault="00B65F92" w:rsidP="00B65F92">
      <w:pPr>
        <w:jc w:val="center"/>
      </w:pPr>
    </w:p>
    <w:p w14:paraId="718A75A5" w14:textId="77777777" w:rsidR="00F10F66" w:rsidRDefault="00F10F66">
      <w:pPr>
        <w:widowControl w:val="0"/>
        <w:autoSpaceDE w:val="0"/>
        <w:jc w:val="center"/>
        <w:rPr>
          <w:rFonts w:ascii="Arial Narrow" w:hAnsi="Arial Narrow"/>
          <w:color w:val="000000"/>
          <w:sz w:val="32"/>
          <w:szCs w:val="32"/>
        </w:rPr>
      </w:pPr>
      <w:r>
        <w:rPr>
          <w:rFonts w:ascii="Arial Narrow" w:hAnsi="Arial Narrow"/>
          <w:color w:val="000000"/>
          <w:sz w:val="32"/>
          <w:szCs w:val="32"/>
        </w:rPr>
        <w:t>Wheat/Grain Allergy</w:t>
      </w:r>
    </w:p>
    <w:p w14:paraId="67D024BD" w14:textId="77777777" w:rsidR="00F10F66" w:rsidRDefault="00F10F66">
      <w:pPr>
        <w:widowControl w:val="0"/>
        <w:autoSpaceDE w:val="0"/>
        <w:jc w:val="center"/>
        <w:rPr>
          <w:rFonts w:ascii="Arial Narrow" w:hAnsi="Arial Narrow"/>
          <w:color w:val="000000"/>
          <w:sz w:val="32"/>
          <w:szCs w:val="32"/>
        </w:rPr>
      </w:pPr>
    </w:p>
    <w:p w14:paraId="371E52C8" w14:textId="77777777" w:rsidR="00F10F66" w:rsidRDefault="00F10F66">
      <w:pPr>
        <w:widowControl w:val="0"/>
        <w:autoSpaceDE w:val="0"/>
        <w:rPr>
          <w:rFonts w:ascii="Arial Narrow" w:hAnsi="Arial Narrow" w:cs="Kartika"/>
          <w:color w:val="000000"/>
          <w:sz w:val="20"/>
          <w:szCs w:val="20"/>
        </w:rPr>
      </w:pPr>
      <w:r>
        <w:rPr>
          <w:rFonts w:ascii="Arial Narrow" w:hAnsi="Arial Narrow" w:cs="Kartika"/>
          <w:color w:val="000000"/>
          <w:sz w:val="20"/>
          <w:szCs w:val="20"/>
        </w:rPr>
        <w:t xml:space="preserve">Wheat allergies are one of the most common allergies found.  Many patients (or their family members) with wheat allergies tend to have (or have a predisposition to) the following: </w:t>
      </w:r>
    </w:p>
    <w:p w14:paraId="215AA09E" w14:textId="77777777" w:rsidR="00F10F66" w:rsidRDefault="00F10F66">
      <w:pPr>
        <w:widowControl w:val="0"/>
        <w:numPr>
          <w:ilvl w:val="0"/>
          <w:numId w:val="1"/>
        </w:numPr>
        <w:autoSpaceDE w:val="0"/>
        <w:rPr>
          <w:rFonts w:ascii="Arial Narrow" w:hAnsi="Arial Narrow" w:cs="Kartika"/>
          <w:color w:val="000000"/>
          <w:sz w:val="20"/>
          <w:szCs w:val="20"/>
        </w:rPr>
      </w:pPr>
      <w:r>
        <w:rPr>
          <w:rFonts w:ascii="Arial Narrow" w:hAnsi="Arial Narrow" w:cs="Kartika"/>
          <w:color w:val="000000"/>
          <w:sz w:val="20"/>
          <w:szCs w:val="20"/>
          <w:u w:val="single"/>
        </w:rPr>
        <w:t>Intestinal problems</w:t>
      </w:r>
      <w:r>
        <w:rPr>
          <w:rFonts w:ascii="Arial Narrow" w:hAnsi="Arial Narrow" w:cs="Kartika"/>
          <w:color w:val="000000"/>
          <w:sz w:val="20"/>
          <w:szCs w:val="20"/>
        </w:rPr>
        <w:t xml:space="preserve"> – mal-absorption, diarrhea, constipation, IBS, (ulcerative) colitis, colon cancer, Chron’s disease (any cancer of the GI tract).  These disorders often lead to leaky gut syndrome, toxicity problems and/or general poor health. </w:t>
      </w:r>
    </w:p>
    <w:p w14:paraId="2CD09EB2" w14:textId="77777777" w:rsidR="00F10F66" w:rsidRDefault="00F10F66">
      <w:pPr>
        <w:widowControl w:val="0"/>
        <w:numPr>
          <w:ilvl w:val="0"/>
          <w:numId w:val="1"/>
        </w:numPr>
        <w:autoSpaceDE w:val="0"/>
        <w:rPr>
          <w:rFonts w:ascii="Arial Narrow" w:hAnsi="Arial Narrow" w:cs="Kartika"/>
          <w:color w:val="000000"/>
          <w:sz w:val="20"/>
          <w:szCs w:val="20"/>
        </w:rPr>
      </w:pPr>
      <w:r>
        <w:rPr>
          <w:rFonts w:ascii="Arial Narrow" w:hAnsi="Arial Narrow" w:cs="Kartika"/>
          <w:color w:val="000000"/>
          <w:sz w:val="20"/>
          <w:szCs w:val="20"/>
          <w:u w:val="single"/>
        </w:rPr>
        <w:t>Nervous System disorders</w:t>
      </w:r>
      <w:r>
        <w:rPr>
          <w:rFonts w:ascii="Arial Narrow" w:hAnsi="Arial Narrow" w:cs="Kartika"/>
          <w:color w:val="000000"/>
          <w:sz w:val="20"/>
          <w:szCs w:val="20"/>
        </w:rPr>
        <w:t xml:space="preserve"> – depression or dementia, brain fog, brain chemistry imbalance, brain cancer, neurological diseases (M.S., A.L.S. -Lou Gehrig ’s disease, Parkinson’s, Myasthenia Gravis, etc.)</w:t>
      </w:r>
    </w:p>
    <w:p w14:paraId="5A64EF93" w14:textId="77777777" w:rsidR="00F10F66" w:rsidRDefault="00F10F66">
      <w:pPr>
        <w:widowControl w:val="0"/>
        <w:numPr>
          <w:ilvl w:val="0"/>
          <w:numId w:val="1"/>
        </w:numPr>
        <w:autoSpaceDE w:val="0"/>
        <w:rPr>
          <w:rFonts w:ascii="Arial Narrow" w:hAnsi="Arial Narrow" w:cs="Kartika"/>
          <w:color w:val="000000"/>
          <w:sz w:val="20"/>
          <w:szCs w:val="20"/>
          <w:u w:val="single"/>
        </w:rPr>
      </w:pPr>
      <w:r>
        <w:rPr>
          <w:rFonts w:ascii="Arial Narrow" w:hAnsi="Arial Narrow" w:cs="Kartika"/>
          <w:color w:val="000000"/>
          <w:sz w:val="20"/>
          <w:szCs w:val="20"/>
          <w:u w:val="single"/>
        </w:rPr>
        <w:t>Dermatitis and/or other skin problems</w:t>
      </w:r>
    </w:p>
    <w:p w14:paraId="6D47BD3B" w14:textId="77777777" w:rsidR="00F10F66" w:rsidRDefault="00F10F66">
      <w:pPr>
        <w:widowControl w:val="0"/>
        <w:numPr>
          <w:ilvl w:val="0"/>
          <w:numId w:val="1"/>
        </w:numPr>
        <w:autoSpaceDE w:val="0"/>
        <w:rPr>
          <w:rFonts w:ascii="Arial Narrow" w:hAnsi="Arial Narrow" w:cs="Kartika"/>
          <w:color w:val="000000"/>
          <w:sz w:val="20"/>
          <w:szCs w:val="20"/>
        </w:rPr>
      </w:pPr>
      <w:r>
        <w:rPr>
          <w:rFonts w:ascii="Arial Narrow" w:hAnsi="Arial Narrow" w:cs="Kartika"/>
          <w:color w:val="000000"/>
          <w:sz w:val="20"/>
          <w:szCs w:val="20"/>
          <w:u w:val="single"/>
        </w:rPr>
        <w:t>Arthritis</w:t>
      </w:r>
      <w:r>
        <w:rPr>
          <w:rFonts w:ascii="Arial Narrow" w:hAnsi="Arial Narrow" w:cs="Kartika"/>
          <w:color w:val="000000"/>
          <w:sz w:val="20"/>
          <w:szCs w:val="20"/>
        </w:rPr>
        <w:t xml:space="preserve"> – an auto-immune disorder in which joint tissues are attacked and damaged by antibodies.  This is in addition to other related and named conditions such as fibromyalgia and lupus.</w:t>
      </w:r>
    </w:p>
    <w:p w14:paraId="743370AC" w14:textId="77777777" w:rsidR="00F10F66" w:rsidRDefault="00F10F66">
      <w:pPr>
        <w:widowControl w:val="0"/>
        <w:numPr>
          <w:ilvl w:val="0"/>
          <w:numId w:val="1"/>
        </w:numPr>
        <w:autoSpaceDE w:val="0"/>
        <w:rPr>
          <w:rFonts w:ascii="Arial Narrow" w:hAnsi="Arial Narrow" w:cs="Kartika"/>
          <w:color w:val="000000"/>
          <w:sz w:val="20"/>
          <w:szCs w:val="20"/>
          <w:u w:val="single"/>
        </w:rPr>
      </w:pPr>
      <w:r>
        <w:rPr>
          <w:rFonts w:ascii="Arial Narrow" w:hAnsi="Arial Narrow" w:cs="Kartika"/>
          <w:color w:val="000000"/>
          <w:sz w:val="20"/>
          <w:szCs w:val="20"/>
          <w:u w:val="single"/>
        </w:rPr>
        <w:t>Thyroid disorder (auto –immune)</w:t>
      </w:r>
    </w:p>
    <w:p w14:paraId="74767A95" w14:textId="77777777" w:rsidR="00F10F66" w:rsidRDefault="00F10F66">
      <w:pPr>
        <w:widowControl w:val="0"/>
        <w:numPr>
          <w:ilvl w:val="0"/>
          <w:numId w:val="1"/>
        </w:numPr>
        <w:autoSpaceDE w:val="0"/>
        <w:rPr>
          <w:rFonts w:ascii="Arial Narrow" w:hAnsi="Arial Narrow" w:cs="Kartika"/>
          <w:color w:val="000000"/>
          <w:sz w:val="20"/>
          <w:szCs w:val="20"/>
          <w:u w:val="single"/>
        </w:rPr>
      </w:pPr>
      <w:r>
        <w:rPr>
          <w:rFonts w:ascii="Arial Narrow" w:hAnsi="Arial Narrow" w:cs="Kartika"/>
          <w:color w:val="000000"/>
          <w:sz w:val="20"/>
          <w:szCs w:val="20"/>
          <w:u w:val="single"/>
        </w:rPr>
        <w:t>Alcoholism</w:t>
      </w:r>
    </w:p>
    <w:p w14:paraId="004988F7" w14:textId="77777777" w:rsidR="00F10F66" w:rsidRDefault="00F10F66">
      <w:pPr>
        <w:widowControl w:val="0"/>
        <w:numPr>
          <w:ilvl w:val="0"/>
          <w:numId w:val="1"/>
        </w:numPr>
        <w:autoSpaceDE w:val="0"/>
        <w:rPr>
          <w:rFonts w:ascii="Arial Narrow" w:hAnsi="Arial Narrow" w:cs="Kartika"/>
          <w:color w:val="000000"/>
          <w:sz w:val="20"/>
          <w:szCs w:val="20"/>
          <w:u w:val="single"/>
        </w:rPr>
      </w:pPr>
      <w:r>
        <w:rPr>
          <w:rFonts w:ascii="Arial Narrow" w:hAnsi="Arial Narrow" w:cs="Kartika"/>
          <w:color w:val="000000"/>
          <w:sz w:val="20"/>
          <w:szCs w:val="20"/>
          <w:u w:val="single"/>
        </w:rPr>
        <w:t>Premature gray hair</w:t>
      </w:r>
    </w:p>
    <w:p w14:paraId="20180F53" w14:textId="77777777" w:rsidR="00F10F66" w:rsidRDefault="00F10F66">
      <w:pPr>
        <w:widowControl w:val="0"/>
        <w:numPr>
          <w:ilvl w:val="0"/>
          <w:numId w:val="1"/>
        </w:numPr>
        <w:autoSpaceDE w:val="0"/>
        <w:rPr>
          <w:rFonts w:ascii="Arial Narrow" w:hAnsi="Arial Narrow" w:cs="Kartika"/>
          <w:color w:val="000000"/>
          <w:sz w:val="20"/>
          <w:szCs w:val="20"/>
          <w:u w:val="single"/>
        </w:rPr>
      </w:pPr>
      <w:r>
        <w:rPr>
          <w:rFonts w:ascii="Arial Narrow" w:hAnsi="Arial Narrow" w:cs="Kartika"/>
          <w:color w:val="000000"/>
          <w:sz w:val="20"/>
          <w:szCs w:val="20"/>
          <w:u w:val="single"/>
        </w:rPr>
        <w:t>Child hyperactivity and/or Learning Disabilities (ADD/ADHD)</w:t>
      </w:r>
    </w:p>
    <w:p w14:paraId="5610A158" w14:textId="77777777" w:rsidR="00F10F66" w:rsidRDefault="00F10F66">
      <w:pPr>
        <w:widowControl w:val="0"/>
        <w:autoSpaceDE w:val="0"/>
        <w:ind w:left="720" w:firstLine="720"/>
        <w:rPr>
          <w:rFonts w:ascii="Arial Narrow" w:hAnsi="Arial Narrow" w:cs="Kartika"/>
          <w:color w:val="000000"/>
          <w:sz w:val="20"/>
          <w:szCs w:val="20"/>
        </w:rPr>
      </w:pPr>
      <w:r>
        <w:rPr>
          <w:rFonts w:ascii="Arial Narrow" w:hAnsi="Arial Narrow" w:cs="Kartika"/>
          <w:color w:val="000000"/>
          <w:sz w:val="20"/>
          <w:szCs w:val="20"/>
        </w:rPr>
        <w:t>- Source: “Your Family Tree Connection” Chris Redding, MD: 1988, pg 155</w:t>
      </w:r>
    </w:p>
    <w:p w14:paraId="570A8C0D" w14:textId="77777777" w:rsidR="00F10F66" w:rsidRDefault="00F10F66">
      <w:pPr>
        <w:widowControl w:val="0"/>
        <w:numPr>
          <w:ilvl w:val="0"/>
          <w:numId w:val="1"/>
        </w:numPr>
        <w:autoSpaceDE w:val="0"/>
        <w:rPr>
          <w:rFonts w:ascii="Arial Narrow" w:hAnsi="Arial Narrow" w:cs="Kartika"/>
          <w:color w:val="000000"/>
          <w:sz w:val="20"/>
          <w:szCs w:val="20"/>
          <w:u w:val="single"/>
        </w:rPr>
      </w:pPr>
      <w:r>
        <w:rPr>
          <w:rFonts w:ascii="Arial Narrow" w:hAnsi="Arial Narrow" w:cs="Kartika"/>
          <w:color w:val="000000"/>
          <w:sz w:val="20"/>
          <w:szCs w:val="20"/>
          <w:u w:val="single"/>
        </w:rPr>
        <w:t>Addictive Personalities</w:t>
      </w:r>
    </w:p>
    <w:p w14:paraId="4AABBBD1" w14:textId="77777777" w:rsidR="00F10F66" w:rsidRDefault="00F10F66">
      <w:pPr>
        <w:widowControl w:val="0"/>
        <w:numPr>
          <w:ilvl w:val="0"/>
          <w:numId w:val="1"/>
        </w:numPr>
        <w:autoSpaceDE w:val="0"/>
        <w:rPr>
          <w:rFonts w:ascii="Arial Narrow" w:hAnsi="Arial Narrow" w:cs="Kartika"/>
          <w:color w:val="000000"/>
          <w:sz w:val="20"/>
          <w:szCs w:val="20"/>
        </w:rPr>
      </w:pPr>
      <w:r>
        <w:rPr>
          <w:rFonts w:ascii="Arial Narrow" w:hAnsi="Arial Narrow" w:cs="Kartika"/>
          <w:color w:val="000000"/>
          <w:sz w:val="20"/>
          <w:szCs w:val="20"/>
          <w:u w:val="single"/>
        </w:rPr>
        <w:t>Abdominal bloating</w:t>
      </w:r>
      <w:r>
        <w:rPr>
          <w:rFonts w:ascii="Arial Narrow" w:hAnsi="Arial Narrow" w:cs="Kartika"/>
          <w:color w:val="000000"/>
          <w:sz w:val="20"/>
          <w:szCs w:val="20"/>
        </w:rPr>
        <w:t xml:space="preserve"> – tend to hold water and be thicker in abdominal area</w:t>
      </w:r>
    </w:p>
    <w:p w14:paraId="39512CC0" w14:textId="77777777" w:rsidR="00F10F66" w:rsidRDefault="00F10F66">
      <w:pPr>
        <w:widowControl w:val="0"/>
        <w:autoSpaceDE w:val="0"/>
        <w:rPr>
          <w:rFonts w:ascii="Arial Narrow" w:hAnsi="Arial Narrow" w:cs="Kartika"/>
          <w:color w:val="000000"/>
          <w:sz w:val="20"/>
          <w:szCs w:val="20"/>
        </w:rPr>
      </w:pPr>
      <w:r>
        <w:rPr>
          <w:rFonts w:ascii="Arial Narrow" w:hAnsi="Arial Narrow" w:cs="Kartika"/>
          <w:color w:val="000000"/>
          <w:sz w:val="20"/>
          <w:szCs w:val="20"/>
        </w:rPr>
        <w:t>Relation to Gluten:</w:t>
      </w:r>
    </w:p>
    <w:p w14:paraId="7A2E83D5" w14:textId="77777777" w:rsidR="00F10F66" w:rsidRDefault="00F10F66">
      <w:pPr>
        <w:widowControl w:val="0"/>
        <w:numPr>
          <w:ilvl w:val="0"/>
          <w:numId w:val="2"/>
        </w:numPr>
        <w:autoSpaceDE w:val="0"/>
        <w:rPr>
          <w:rFonts w:ascii="Arial Narrow" w:hAnsi="Arial Narrow" w:cs="Kartika"/>
          <w:color w:val="000000"/>
          <w:sz w:val="20"/>
          <w:szCs w:val="20"/>
        </w:rPr>
      </w:pPr>
      <w:r>
        <w:rPr>
          <w:rFonts w:ascii="Arial Narrow" w:hAnsi="Arial Narrow" w:cs="Kartika"/>
          <w:color w:val="000000"/>
          <w:sz w:val="20"/>
          <w:szCs w:val="20"/>
        </w:rPr>
        <w:t>Sometimes wheat allergy sufferers are also allergic to gluten (one of the proteins contained in wheat).</w:t>
      </w:r>
    </w:p>
    <w:p w14:paraId="65848A86" w14:textId="77777777" w:rsidR="00F10F66" w:rsidRDefault="00F10F66">
      <w:pPr>
        <w:widowControl w:val="0"/>
        <w:numPr>
          <w:ilvl w:val="0"/>
          <w:numId w:val="2"/>
        </w:numPr>
        <w:autoSpaceDE w:val="0"/>
        <w:rPr>
          <w:rFonts w:ascii="Arial Narrow" w:hAnsi="Arial Narrow" w:cs="Kartika"/>
          <w:color w:val="000000"/>
          <w:sz w:val="20"/>
          <w:szCs w:val="20"/>
        </w:rPr>
      </w:pPr>
      <w:r>
        <w:rPr>
          <w:rFonts w:ascii="Arial Narrow" w:hAnsi="Arial Narrow" w:cs="Kartika"/>
          <w:color w:val="000000"/>
          <w:sz w:val="20"/>
          <w:szCs w:val="20"/>
        </w:rPr>
        <w:t>Wheat is a subgroup of gluten.</w:t>
      </w:r>
    </w:p>
    <w:p w14:paraId="28C3122B" w14:textId="77777777" w:rsidR="00F10F66" w:rsidRDefault="00F10F66">
      <w:pPr>
        <w:widowControl w:val="0"/>
        <w:autoSpaceDE w:val="0"/>
        <w:ind w:left="1080"/>
        <w:rPr>
          <w:rFonts w:ascii="Arial Narrow" w:hAnsi="Arial Narrow" w:cs="Kartika"/>
          <w:color w:val="000000"/>
          <w:sz w:val="20"/>
          <w:szCs w:val="20"/>
        </w:rPr>
      </w:pPr>
      <w:r>
        <w:rPr>
          <w:rFonts w:ascii="Arial Narrow" w:hAnsi="Arial Narrow" w:cs="Kartika"/>
          <w:color w:val="000000"/>
          <w:sz w:val="20"/>
          <w:szCs w:val="20"/>
        </w:rPr>
        <w:t>- There are several different grains, besides wheat, that contain gluten.</w:t>
      </w:r>
    </w:p>
    <w:p w14:paraId="5E9CCD24" w14:textId="77777777" w:rsidR="00F10F66" w:rsidRDefault="00F10F66">
      <w:pPr>
        <w:widowControl w:val="0"/>
        <w:autoSpaceDE w:val="0"/>
        <w:rPr>
          <w:rFonts w:ascii="Arial Narrow" w:hAnsi="Arial Narrow" w:cs="Kartika"/>
          <w:color w:val="000000"/>
          <w:sz w:val="20"/>
          <w:szCs w:val="20"/>
          <w:u w:val="single"/>
        </w:rPr>
      </w:pPr>
    </w:p>
    <w:p w14:paraId="4076CFE5" w14:textId="77777777" w:rsidR="00F10F66" w:rsidRDefault="00F10F66">
      <w:pPr>
        <w:widowControl w:val="0"/>
        <w:autoSpaceDE w:val="0"/>
        <w:rPr>
          <w:rFonts w:ascii="Arial Narrow" w:hAnsi="Arial Narrow" w:cs="Kartika"/>
          <w:color w:val="000000"/>
          <w:sz w:val="20"/>
          <w:szCs w:val="20"/>
        </w:rPr>
      </w:pPr>
      <w:r>
        <w:rPr>
          <w:rFonts w:ascii="Arial Narrow" w:hAnsi="Arial Narrow" w:cs="Kartika"/>
          <w:color w:val="000000"/>
          <w:sz w:val="20"/>
          <w:szCs w:val="20"/>
          <w:u w:val="single"/>
        </w:rPr>
        <w:t xml:space="preserve">Grains Containing Wheat </w:t>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u w:val="single"/>
        </w:rPr>
        <w:t>Grains Containing Gluten</w:t>
      </w:r>
      <w:r>
        <w:rPr>
          <w:rFonts w:ascii="Arial Narrow" w:hAnsi="Arial Narrow" w:cs="Kartika"/>
          <w:color w:val="000000"/>
          <w:sz w:val="20"/>
          <w:szCs w:val="20"/>
        </w:rPr>
        <w:t xml:space="preserve"> - AVOID</w:t>
      </w:r>
    </w:p>
    <w:p w14:paraId="29125AA9" w14:textId="77777777" w:rsidR="00F10F66" w:rsidRDefault="00F10F66">
      <w:pPr>
        <w:widowControl w:val="0"/>
        <w:autoSpaceDE w:val="0"/>
        <w:rPr>
          <w:rFonts w:ascii="Arial Narrow" w:hAnsi="Arial Narrow" w:cs="Kartika"/>
          <w:color w:val="000000"/>
          <w:sz w:val="20"/>
          <w:szCs w:val="20"/>
        </w:rPr>
      </w:pPr>
      <w:r>
        <w:rPr>
          <w:rFonts w:ascii="Arial Narrow" w:hAnsi="Arial Narrow" w:cs="Kartika"/>
          <w:color w:val="000000"/>
          <w:sz w:val="20"/>
          <w:szCs w:val="20"/>
        </w:rPr>
        <w:t>Whole Wheat Flour</w:t>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t>Whole Wheat Flour</w:t>
      </w:r>
    </w:p>
    <w:p w14:paraId="402CD066" w14:textId="77777777" w:rsidR="00F10F66" w:rsidRDefault="00F10F66">
      <w:pPr>
        <w:widowControl w:val="0"/>
        <w:autoSpaceDE w:val="0"/>
        <w:rPr>
          <w:rFonts w:ascii="Arial Narrow" w:hAnsi="Arial Narrow" w:cs="Kartika"/>
          <w:color w:val="000000"/>
          <w:sz w:val="20"/>
          <w:szCs w:val="20"/>
        </w:rPr>
      </w:pPr>
      <w:r>
        <w:rPr>
          <w:rFonts w:ascii="Arial Narrow" w:hAnsi="Arial Narrow" w:cs="Kartika"/>
          <w:color w:val="000000"/>
          <w:sz w:val="20"/>
          <w:szCs w:val="20"/>
        </w:rPr>
        <w:t>White Flour</w:t>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t>White Flour</w:t>
      </w:r>
    </w:p>
    <w:p w14:paraId="1243AC14" w14:textId="77777777" w:rsidR="00F10F66" w:rsidRDefault="00F10F66">
      <w:pPr>
        <w:widowControl w:val="0"/>
        <w:autoSpaceDE w:val="0"/>
        <w:rPr>
          <w:rFonts w:ascii="Arial Narrow" w:hAnsi="Arial Narrow" w:cs="Kartika"/>
          <w:color w:val="000000"/>
          <w:sz w:val="20"/>
          <w:szCs w:val="20"/>
        </w:rPr>
      </w:pPr>
      <w:r>
        <w:rPr>
          <w:rFonts w:ascii="Arial Narrow" w:hAnsi="Arial Narrow" w:cs="Kartika"/>
          <w:color w:val="000000"/>
          <w:sz w:val="20"/>
          <w:szCs w:val="20"/>
        </w:rPr>
        <w:t>Semolina/Duram: Pasta</w:t>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t>Semolina/Duram: Pasta</w:t>
      </w:r>
    </w:p>
    <w:p w14:paraId="492D38A2" w14:textId="77777777" w:rsidR="00F10F66" w:rsidRDefault="00F10F66">
      <w:pPr>
        <w:widowControl w:val="0"/>
        <w:autoSpaceDE w:val="0"/>
        <w:rPr>
          <w:rFonts w:ascii="Arial Narrow" w:hAnsi="Arial Narrow" w:cs="Kartika"/>
          <w:color w:val="000000"/>
          <w:sz w:val="20"/>
          <w:szCs w:val="20"/>
        </w:rPr>
      </w:pPr>
      <w:r>
        <w:rPr>
          <w:rFonts w:ascii="Arial Narrow" w:hAnsi="Arial Narrow" w:cs="Kartika"/>
          <w:color w:val="000000"/>
          <w:sz w:val="20"/>
          <w:szCs w:val="20"/>
        </w:rPr>
        <w:t>Farina</w:t>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t>Farina</w:t>
      </w:r>
    </w:p>
    <w:p w14:paraId="66E26F9F" w14:textId="77777777" w:rsidR="00F10F66" w:rsidRDefault="00F10F66">
      <w:pPr>
        <w:widowControl w:val="0"/>
        <w:autoSpaceDE w:val="0"/>
        <w:rPr>
          <w:rFonts w:ascii="Arial Narrow" w:hAnsi="Arial Narrow" w:cs="Kartika"/>
          <w:color w:val="000000"/>
          <w:sz w:val="20"/>
          <w:szCs w:val="20"/>
        </w:rPr>
      </w:pPr>
      <w:r>
        <w:rPr>
          <w:rFonts w:ascii="Arial Narrow" w:hAnsi="Arial Narrow" w:cs="Kartika"/>
          <w:color w:val="000000"/>
          <w:sz w:val="20"/>
          <w:szCs w:val="20"/>
        </w:rPr>
        <w:t>Kamut</w:t>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t>Kamut</w:t>
      </w:r>
    </w:p>
    <w:p w14:paraId="17E11FA0" w14:textId="77777777" w:rsidR="00F10F66" w:rsidRDefault="00F10F66">
      <w:pPr>
        <w:widowControl w:val="0"/>
        <w:autoSpaceDE w:val="0"/>
        <w:rPr>
          <w:rFonts w:ascii="Arial Narrow" w:hAnsi="Arial Narrow" w:cs="Kartika"/>
          <w:color w:val="000000"/>
          <w:sz w:val="20"/>
          <w:szCs w:val="20"/>
        </w:rPr>
      </w:pP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t>Oats</w:t>
      </w:r>
    </w:p>
    <w:p w14:paraId="3286F014" w14:textId="77777777" w:rsidR="00F10F66" w:rsidRDefault="00F10F66">
      <w:pPr>
        <w:widowControl w:val="0"/>
        <w:autoSpaceDE w:val="0"/>
        <w:rPr>
          <w:rFonts w:ascii="Arial Narrow" w:hAnsi="Arial Narrow" w:cs="Kartika"/>
          <w:color w:val="000000"/>
          <w:sz w:val="20"/>
          <w:szCs w:val="20"/>
        </w:rPr>
      </w:pPr>
      <w:r>
        <w:rPr>
          <w:rFonts w:ascii="Arial Narrow" w:hAnsi="Arial Narrow" w:cs="Kartika"/>
          <w:color w:val="000000"/>
          <w:sz w:val="20"/>
          <w:szCs w:val="20"/>
          <w:u w:val="single"/>
        </w:rPr>
        <w:t>Wheat-free Grains</w:t>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t>Rye</w:t>
      </w:r>
    </w:p>
    <w:p w14:paraId="7DB4F685" w14:textId="77777777" w:rsidR="00F10F66" w:rsidRDefault="00F10F66">
      <w:pPr>
        <w:widowControl w:val="0"/>
        <w:autoSpaceDE w:val="0"/>
        <w:rPr>
          <w:rFonts w:ascii="Arial Narrow" w:hAnsi="Arial Narrow" w:cs="Kartika"/>
          <w:color w:val="000000"/>
          <w:sz w:val="20"/>
          <w:szCs w:val="20"/>
        </w:rPr>
      </w:pPr>
      <w:r>
        <w:rPr>
          <w:rFonts w:ascii="Arial Narrow" w:hAnsi="Arial Narrow" w:cs="Kartika"/>
          <w:color w:val="000000"/>
          <w:sz w:val="20"/>
          <w:szCs w:val="20"/>
        </w:rPr>
        <w:t>Corn</w:t>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t>Barley</w:t>
      </w:r>
    </w:p>
    <w:p w14:paraId="2262428E" w14:textId="77777777" w:rsidR="00F10F66" w:rsidRDefault="00F10F66">
      <w:pPr>
        <w:widowControl w:val="0"/>
        <w:autoSpaceDE w:val="0"/>
        <w:rPr>
          <w:rFonts w:ascii="Arial Narrow" w:hAnsi="Arial Narrow" w:cs="Kartika"/>
          <w:color w:val="000000"/>
          <w:sz w:val="20"/>
          <w:szCs w:val="20"/>
        </w:rPr>
      </w:pPr>
      <w:r>
        <w:rPr>
          <w:rFonts w:ascii="Arial Narrow" w:hAnsi="Arial Narrow" w:cs="Kartika"/>
          <w:color w:val="000000"/>
          <w:sz w:val="20"/>
          <w:szCs w:val="20"/>
        </w:rPr>
        <w:t>Rice</w:t>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t>Barley Malt or Malted Barley</w:t>
      </w:r>
    </w:p>
    <w:p w14:paraId="2EA00D57" w14:textId="77777777" w:rsidR="00F10F66" w:rsidRDefault="00F10F66">
      <w:pPr>
        <w:widowControl w:val="0"/>
        <w:autoSpaceDE w:val="0"/>
        <w:rPr>
          <w:rFonts w:ascii="Arial Narrow" w:hAnsi="Arial Narrow" w:cs="Kartika"/>
          <w:color w:val="000000"/>
          <w:sz w:val="20"/>
          <w:szCs w:val="20"/>
        </w:rPr>
      </w:pPr>
      <w:r>
        <w:rPr>
          <w:rFonts w:ascii="Arial Narrow" w:hAnsi="Arial Narrow" w:cs="Kartika"/>
          <w:color w:val="000000"/>
          <w:sz w:val="20"/>
          <w:szCs w:val="20"/>
        </w:rPr>
        <w:t>Spelt</w:t>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t>Spelt</w:t>
      </w:r>
    </w:p>
    <w:p w14:paraId="4D2C8E95" w14:textId="77777777" w:rsidR="00F10F66" w:rsidRDefault="00F10F66">
      <w:pPr>
        <w:widowControl w:val="0"/>
        <w:autoSpaceDE w:val="0"/>
        <w:rPr>
          <w:rFonts w:ascii="Arial Narrow" w:hAnsi="Arial Narrow" w:cs="Kartika"/>
          <w:color w:val="000000"/>
          <w:sz w:val="20"/>
          <w:szCs w:val="20"/>
        </w:rPr>
      </w:pPr>
      <w:r>
        <w:rPr>
          <w:rFonts w:ascii="Arial Narrow" w:hAnsi="Arial Narrow" w:cs="Kartika"/>
          <w:color w:val="000000"/>
          <w:sz w:val="20"/>
          <w:szCs w:val="20"/>
        </w:rPr>
        <w:t>Barley Malt or Malted Barley</w:t>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p>
    <w:p w14:paraId="4166CB03" w14:textId="77777777" w:rsidR="00F10F66" w:rsidRDefault="00F10F66">
      <w:pPr>
        <w:widowControl w:val="0"/>
        <w:autoSpaceDE w:val="0"/>
        <w:rPr>
          <w:rFonts w:ascii="Arial Narrow" w:hAnsi="Arial Narrow" w:cs="Kartika"/>
          <w:color w:val="000000"/>
          <w:sz w:val="20"/>
          <w:szCs w:val="20"/>
        </w:rPr>
      </w:pPr>
      <w:r>
        <w:rPr>
          <w:rFonts w:ascii="Arial Narrow" w:hAnsi="Arial Narrow" w:cs="Kartika"/>
          <w:color w:val="000000"/>
          <w:sz w:val="20"/>
          <w:szCs w:val="20"/>
        </w:rPr>
        <w:t>Rye</w:t>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u w:val="single"/>
        </w:rPr>
        <w:t xml:space="preserve">Gluten-free Grains- </w:t>
      </w:r>
      <w:r>
        <w:rPr>
          <w:rFonts w:ascii="Arial Narrow" w:hAnsi="Arial Narrow" w:cs="Kartika"/>
          <w:color w:val="000000"/>
          <w:sz w:val="20"/>
          <w:szCs w:val="20"/>
        </w:rPr>
        <w:t xml:space="preserve"> OK</w:t>
      </w:r>
    </w:p>
    <w:p w14:paraId="1F87069C" w14:textId="77777777" w:rsidR="00F10F66" w:rsidRDefault="00F10F66">
      <w:pPr>
        <w:widowControl w:val="0"/>
        <w:autoSpaceDE w:val="0"/>
        <w:rPr>
          <w:rFonts w:ascii="Arial Narrow" w:hAnsi="Arial Narrow" w:cs="Kartika"/>
          <w:color w:val="000000"/>
          <w:sz w:val="20"/>
          <w:szCs w:val="20"/>
        </w:rPr>
      </w:pPr>
      <w:r>
        <w:rPr>
          <w:rFonts w:ascii="Arial Narrow" w:hAnsi="Arial Narrow" w:cs="Kartika"/>
          <w:color w:val="000000"/>
          <w:sz w:val="20"/>
          <w:szCs w:val="20"/>
        </w:rPr>
        <w:t>Potato</w:t>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t>Corn</w:t>
      </w:r>
    </w:p>
    <w:p w14:paraId="1A156451" w14:textId="77777777" w:rsidR="00F10F66" w:rsidRDefault="00F10F66">
      <w:pPr>
        <w:widowControl w:val="0"/>
        <w:autoSpaceDE w:val="0"/>
        <w:rPr>
          <w:rFonts w:ascii="Arial Narrow" w:hAnsi="Arial Narrow" w:cs="Kartika"/>
          <w:color w:val="000000"/>
          <w:sz w:val="20"/>
          <w:szCs w:val="20"/>
        </w:rPr>
      </w:pPr>
      <w:r>
        <w:rPr>
          <w:rFonts w:ascii="Arial Narrow" w:hAnsi="Arial Narrow" w:cs="Kartika"/>
          <w:color w:val="000000"/>
          <w:sz w:val="20"/>
          <w:szCs w:val="20"/>
        </w:rPr>
        <w:t>Amaranth</w:t>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t>Rice</w:t>
      </w:r>
    </w:p>
    <w:p w14:paraId="41B64281" w14:textId="77777777" w:rsidR="00F10F66" w:rsidRDefault="00F10F66">
      <w:pPr>
        <w:widowControl w:val="0"/>
        <w:autoSpaceDE w:val="0"/>
        <w:rPr>
          <w:rFonts w:ascii="Arial Narrow" w:hAnsi="Arial Narrow" w:cs="Kartika"/>
          <w:color w:val="000000"/>
          <w:sz w:val="20"/>
          <w:szCs w:val="20"/>
        </w:rPr>
      </w:pPr>
      <w:r>
        <w:rPr>
          <w:rFonts w:ascii="Arial Narrow" w:hAnsi="Arial Narrow" w:cs="Kartika"/>
          <w:color w:val="000000"/>
          <w:sz w:val="20"/>
          <w:szCs w:val="20"/>
        </w:rPr>
        <w:t>Buckwheat</w:t>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t>Potato</w:t>
      </w:r>
    </w:p>
    <w:p w14:paraId="082228DB" w14:textId="77777777" w:rsidR="00F10F66" w:rsidRDefault="00F10F66">
      <w:pPr>
        <w:widowControl w:val="0"/>
        <w:autoSpaceDE w:val="0"/>
        <w:rPr>
          <w:rFonts w:ascii="Arial Narrow" w:hAnsi="Arial Narrow" w:cs="Kartika"/>
          <w:color w:val="000000"/>
          <w:sz w:val="20"/>
          <w:szCs w:val="20"/>
        </w:rPr>
      </w:pPr>
      <w:r>
        <w:rPr>
          <w:rFonts w:ascii="Arial Narrow" w:hAnsi="Arial Narrow" w:cs="Kartika"/>
          <w:color w:val="000000"/>
          <w:sz w:val="20"/>
          <w:szCs w:val="20"/>
        </w:rPr>
        <w:t>Quinoa</w:t>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t>Amaranth</w:t>
      </w:r>
    </w:p>
    <w:p w14:paraId="218612CE" w14:textId="77777777" w:rsidR="00F10F66" w:rsidRDefault="00F10F66">
      <w:pPr>
        <w:widowControl w:val="0"/>
        <w:autoSpaceDE w:val="0"/>
        <w:rPr>
          <w:rFonts w:ascii="Arial Narrow" w:hAnsi="Arial Narrow" w:cs="Kartika"/>
          <w:color w:val="000000"/>
          <w:sz w:val="20"/>
          <w:szCs w:val="20"/>
        </w:rPr>
      </w:pPr>
      <w:r>
        <w:rPr>
          <w:rFonts w:ascii="Arial Narrow" w:hAnsi="Arial Narrow" w:cs="Kartika"/>
          <w:color w:val="000000"/>
          <w:sz w:val="20"/>
          <w:szCs w:val="20"/>
        </w:rPr>
        <w:t>Millet</w:t>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t>Buckwheat</w:t>
      </w:r>
    </w:p>
    <w:p w14:paraId="2F8C39FC" w14:textId="77777777" w:rsidR="00F10F66" w:rsidRDefault="00F10F66">
      <w:pPr>
        <w:widowControl w:val="0"/>
        <w:autoSpaceDE w:val="0"/>
        <w:rPr>
          <w:rFonts w:ascii="Arial Narrow" w:hAnsi="Arial Narrow" w:cs="Kartika"/>
          <w:color w:val="000000"/>
          <w:sz w:val="20"/>
          <w:szCs w:val="20"/>
        </w:rPr>
      </w:pPr>
      <w:r>
        <w:rPr>
          <w:rFonts w:ascii="Arial Narrow" w:hAnsi="Arial Narrow" w:cs="Kartika"/>
          <w:color w:val="000000"/>
          <w:sz w:val="20"/>
          <w:szCs w:val="20"/>
        </w:rPr>
        <w:t>Oats</w:t>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t>Quinoa</w:t>
      </w:r>
      <w:r>
        <w:rPr>
          <w:rFonts w:ascii="Arial Narrow" w:hAnsi="Arial Narrow" w:cs="Kartika"/>
          <w:color w:val="000000"/>
          <w:sz w:val="20"/>
          <w:szCs w:val="20"/>
        </w:rPr>
        <w:tab/>
      </w:r>
    </w:p>
    <w:p w14:paraId="31994786" w14:textId="77777777" w:rsidR="00F10F66" w:rsidRDefault="00F10F66">
      <w:pPr>
        <w:widowControl w:val="0"/>
        <w:autoSpaceDE w:val="0"/>
        <w:rPr>
          <w:rFonts w:ascii="Arial Narrow" w:hAnsi="Arial Narrow" w:cs="Kartika"/>
          <w:color w:val="000000"/>
          <w:sz w:val="20"/>
          <w:szCs w:val="20"/>
        </w:rPr>
      </w:pP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r>
      <w:r>
        <w:rPr>
          <w:rFonts w:ascii="Arial Narrow" w:hAnsi="Arial Narrow" w:cs="Kartika"/>
          <w:color w:val="000000"/>
          <w:sz w:val="20"/>
          <w:szCs w:val="20"/>
        </w:rPr>
        <w:tab/>
        <w:t xml:space="preserve">Millet </w:t>
      </w:r>
    </w:p>
    <w:p w14:paraId="6059A463" w14:textId="77777777" w:rsidR="00F10F66" w:rsidRDefault="00F10F66">
      <w:pPr>
        <w:widowControl w:val="0"/>
        <w:autoSpaceDE w:val="0"/>
        <w:rPr>
          <w:rFonts w:ascii="Arial Narrow" w:hAnsi="Arial Narrow" w:cs="Kartika"/>
          <w:i/>
          <w:color w:val="000000"/>
          <w:sz w:val="19"/>
          <w:szCs w:val="19"/>
        </w:rPr>
      </w:pPr>
      <w:r>
        <w:rPr>
          <w:rFonts w:ascii="Arial Narrow" w:hAnsi="Arial Narrow" w:cs="Kartika"/>
          <w:i/>
          <w:color w:val="000000"/>
          <w:sz w:val="19"/>
          <w:szCs w:val="19"/>
        </w:rPr>
        <w:t xml:space="preserve">Common Foods Also Containing Wheat and Gluten: Majority of breads and cereals, pretzels, doughnuts, cookies, graham crackers, biscuits, crackers, rolls, muffins, hushpuppies, dumplings, frozen pies, macaroni, spaghetti, fried foods (battered), certain soy sauces and gravies, some soups and sauces.  Gluten and wheat-free items are available at health food stores such as certain types of bread, pasta, cereals, cookies, etc. Use these foods…and not an excuse for cheating. </w:t>
      </w:r>
    </w:p>
    <w:sectPr w:rsidR="00F10F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92"/>
    <w:rsid w:val="006A448F"/>
    <w:rsid w:val="007F379A"/>
    <w:rsid w:val="00B65F92"/>
    <w:rsid w:val="00F1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3E8C222"/>
  <w15:chartTrackingRefBased/>
  <w15:docId w15:val="{C0F05DDD-7B93-4C7C-9E13-D9A85261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unhideWhenUsed/>
    <w:rsid w:val="00B65F92"/>
    <w:pPr>
      <w:tabs>
        <w:tab w:val="center" w:pos="4680"/>
        <w:tab w:val="right" w:pos="9360"/>
      </w:tabs>
      <w:suppressAutoHyphens w:val="0"/>
    </w:pPr>
    <w:rPr>
      <w:rFonts w:ascii="Arial" w:eastAsia="Calibri" w:hAnsi="Arial"/>
      <w:sz w:val="22"/>
      <w:szCs w:val="22"/>
      <w:lang w:eastAsia="en-US"/>
    </w:rPr>
  </w:style>
  <w:style w:type="character" w:customStyle="1" w:styleId="HeaderChar">
    <w:name w:val="Header Char"/>
    <w:link w:val="Header"/>
    <w:uiPriority w:val="99"/>
    <w:rsid w:val="00B65F92"/>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Mollie McDearmon</dc:creator>
  <cp:keywords/>
  <cp:lastModifiedBy>Tracie Tipton</cp:lastModifiedBy>
  <cp:revision>3</cp:revision>
  <cp:lastPrinted>2012-05-17T22:24:00Z</cp:lastPrinted>
  <dcterms:created xsi:type="dcterms:W3CDTF">2016-02-26T22:02:00Z</dcterms:created>
  <dcterms:modified xsi:type="dcterms:W3CDTF">2016-02-26T22:02:00Z</dcterms:modified>
</cp:coreProperties>
</file>